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8F4B8" w14:textId="77777777" w:rsidR="00B64E55" w:rsidRPr="00B64E55" w:rsidRDefault="00B64E55" w:rsidP="00B64E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4E5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Договор об оказании услуг на условиях публичной оферты</w:t>
      </w:r>
    </w:p>
    <w:p w14:paraId="4C013027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407 частью 2 Гражданского кодекса Республики Беларусь</w:t>
      </w:r>
    </w:p>
    <w:p w14:paraId="64A124ED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Гуринович Наталия Сергеевна, в лице Гуринович Н.С., именуемой в дальнейшем «Исполнитель», действующей на основании Свидетельства о государственной регистрации № 192410733 от 22 января 2015 г., и заказчик Услуг, в дальнейшем именуемый «Заказчик», с другой стороны, именуемые в дальнейшем «Стороны», заключили Настоящий Договор о нижеследующем:</w:t>
      </w:r>
    </w:p>
    <w:p w14:paraId="1512935C" w14:textId="77777777" w:rsidR="00B64E55" w:rsidRPr="00B64E55" w:rsidRDefault="00B64E55" w:rsidP="00B64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04ABDC2F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принимает на себя обязательства по организации и проведению мастер-классов, профессиональных конференций и форумов, семинаров, вебинаров, тренингов, тематических курсов (в том числе дистанционных), консультаций, обеспечивает доступ к материалам (презентациям</w:t>
      </w:r>
      <w:r w:rsid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видеозаписям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 документам электронной библиотеки (далее – Услуги) на возмездной основе, в соответствии с условиями настоящей публичной оферты.</w:t>
      </w:r>
    </w:p>
    <w:p w14:paraId="502AAD8C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участника на проживание в гостинице и транспортные расходы до места проведения Мероприятий не входят в стоимость Услуги, и оплачиваются Заказчиком </w:t>
      </w:r>
      <w:r w:rsid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50AFBA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Заказчик либо указанное им лицо принимает Услуги, оказанные Исполнителем, в соответствии с условиями данного Договора.</w:t>
      </w:r>
    </w:p>
    <w:p w14:paraId="02721A36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Исполнитель оставляет за собой право вносить изменения в настоящий Договор публичной оферты и в иную информацию на сайте, в связи с чем Заказчик обязуется перед получением Услуг ознакомиться с актуальной версией Договора и иной информации. Адрес действующей редакции Договора в сети интернет: </w:t>
      </w:r>
      <w:hyperlink r:id="rId5" w:history="1">
        <w:r w:rsidRPr="00B64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http://www.cfo.by/dogovor-ob-okazanii-uslug-na-usloviyah-publichnoj-oferty/</w:t>
        </w:r>
      </w:hyperlink>
    </w:p>
    <w:p w14:paraId="6E644076" w14:textId="77777777" w:rsidR="00B64E55" w:rsidRPr="00B64E55" w:rsidRDefault="00B64E55" w:rsidP="00B64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ЗАКЛЮЧЕНИЯ ДОГОВОРА</w:t>
      </w:r>
    </w:p>
    <w:p w14:paraId="1709ED93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Публикация (размещение) текста настоящего Договора на официальном сайте Исполнителя по адресу: </w:t>
      </w:r>
      <w:bookmarkStart w:id="0" w:name="OLE_LINK1"/>
      <w:r w:rsidR="00466576">
        <w:fldChar w:fldCharType="begin"/>
      </w:r>
      <w:r w:rsidR="00466576">
        <w:instrText xml:space="preserve"> HYPERLINK "http://www.cfo.by" </w:instrText>
      </w:r>
      <w:r w:rsidR="00466576">
        <w:fldChar w:fldCharType="separate"/>
      </w:r>
      <w:r w:rsidR="00524BEF" w:rsidRPr="00524BEF">
        <w:rPr>
          <w:lang w:eastAsia="ru-RU"/>
        </w:rPr>
        <w:t xml:space="preserve"> </w:t>
      </w:r>
      <w:r w:rsidR="00524BEF" w:rsidRPr="00524B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</w:t>
      </w:r>
      <w:r w:rsidRPr="00B64E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cfo.by</w:t>
      </w:r>
      <w:r w:rsidR="004665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hyperlink r:id="rId6" w:history="1">
        <w:r w:rsidR="00524BEF" w:rsidRPr="00524BEF">
          <w:t xml:space="preserve"> 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club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cfo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="00524BEF" w:rsidRP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524BEF" w:rsidRPr="00524BEF">
          <w:t xml:space="preserve"> 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forum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cfo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="00524BEF" w:rsidRP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finance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cfo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9" w:history="1"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https://www.risk.cfo.by</w:t>
        </w:r>
      </w:hyperlink>
      <w:bookmarkEnd w:id="0"/>
      <w:r w:rsid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публичным предложением (офертой) Исполнителя, адресованным неопределенному кругу лиц заключить настоящий Договор (п.2. ст.407 Гражданского Кодекса Республики Беларусь).</w:t>
      </w:r>
    </w:p>
    <w:p w14:paraId="72EBF0CC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Настоящий Договор является публичным договором (ст. 396 Гражданского Кодекса Республики Беларусь), в соответствии с которым Исполнитель принимает на себя обязательство по оказанию Услуг в отношении неопределенного круга лиц, обратившихся за указанными Услугами.</w:t>
      </w:r>
    </w:p>
    <w:p w14:paraId="6081BE7D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Настоящий Договор также является договором присоединения. Его заключение производится посредством принятия Заказчиком условий настоящего Договора в порядке, предусмотренном ст. 398 Гражданского Кодекса Республики Беларусь, т. е. путем присоединения к настоящему Договору в целом без каких-либо условий, изъятий и оговорок.</w:t>
      </w:r>
    </w:p>
    <w:p w14:paraId="6C75AF54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Фактом принятия (акцепта) Заказчиком условий настоящего Договора является оформление заявки на получение Услуги с последующей оплатой квитанции (счета), предоставленной Исполнителем, в порядке и на условиях, определенных настоящим Договором (п.3 ст.408 Гражданского Кодекса Республики Беларусь).</w:t>
      </w:r>
    </w:p>
    <w:p w14:paraId="79D41542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Договор действует с момента поступления оплаты на расчетный счет Исполнителя до момента завершения обязательств и взаиморасчетов между Сторонами.</w:t>
      </w:r>
    </w:p>
    <w:p w14:paraId="58408CF8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соответствии с п.3 ст. 404 Гражданского Кодекса Республики Беларусь настоящий Договор будет считаться заключенным в письменной форме, в г. Минск, Республика Беларусь.</w:t>
      </w:r>
    </w:p>
    <w:p w14:paraId="3F6CFA02" w14:textId="77777777" w:rsidR="00B64E55" w:rsidRPr="00B64E55" w:rsidRDefault="00B64E55" w:rsidP="00B64E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УСЛУГ</w:t>
      </w:r>
    </w:p>
    <w:p w14:paraId="52BFF87D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Перечень Услуг, которые должны быть оказаны в рамках настоящего Договора, период предоставления Услуг и иные условия, определяющие порядок оказания Услуг, а также другая информация, являющаяся существенной для оказания Услуг, указываются в описаниях конкретных Услуг, публикуемых на сайт</w:t>
      </w:r>
      <w:r w:rsid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 </w:t>
      </w:r>
      <w:r w:rsidR="00524BEF" w:rsidRPr="00524BEF">
        <w:t xml:space="preserve"> </w:t>
      </w:r>
      <w:hyperlink r:id="rId10" w:history="1">
        <w:r w:rsidR="00524BEF" w:rsidRPr="005D4EA3">
          <w:rPr>
            <w:rStyle w:val="a5"/>
          </w:rPr>
          <w:t>https://cfo.by</w:t>
        </w:r>
      </w:hyperlink>
      <w:r w:rsidR="00524BEF">
        <w:t xml:space="preserve"> </w:t>
      </w:r>
      <w:r w:rsidR="00524BEF" w:rsidRPr="00524BEF">
        <w:t xml:space="preserve">   </w:t>
      </w:r>
      <w:hyperlink r:id="rId11" w:history="1">
        <w:r w:rsidR="00524BEF" w:rsidRPr="005D4EA3">
          <w:rPr>
            <w:rStyle w:val="a5"/>
          </w:rPr>
          <w:t>https://club.cfo.by</w:t>
        </w:r>
      </w:hyperlink>
      <w:r w:rsidR="00524BEF">
        <w:t xml:space="preserve"> </w:t>
      </w:r>
      <w:r w:rsidR="00524BEF" w:rsidRPr="00524BEF">
        <w:t xml:space="preserve">  </w:t>
      </w:r>
      <w:hyperlink r:id="rId12" w:history="1">
        <w:r w:rsidR="00524BEF" w:rsidRPr="005D4EA3">
          <w:rPr>
            <w:rStyle w:val="a5"/>
          </w:rPr>
          <w:t>https://forum.cfo.by</w:t>
        </w:r>
      </w:hyperlink>
      <w:r w:rsidR="00524BEF">
        <w:t xml:space="preserve"> </w:t>
      </w:r>
      <w:r w:rsidR="00524BEF" w:rsidRPr="00524BEF">
        <w:t xml:space="preserve"> </w:t>
      </w:r>
      <w:hyperlink r:id="rId13" w:history="1">
        <w:r w:rsidR="00524BEF" w:rsidRPr="005D4EA3">
          <w:rPr>
            <w:rStyle w:val="a5"/>
          </w:rPr>
          <w:t>https://finance.cfo.by</w:t>
        </w:r>
      </w:hyperlink>
      <w:r w:rsidR="00524BEF">
        <w:t xml:space="preserve"> </w:t>
      </w:r>
      <w:r w:rsidR="00524BEF" w:rsidRPr="00524BEF">
        <w:t xml:space="preserve">  </w:t>
      </w:r>
      <w:hyperlink r:id="rId14" w:history="1">
        <w:r w:rsidR="00524BEF" w:rsidRPr="005D4EA3">
          <w:rPr>
            <w:rStyle w:val="a5"/>
          </w:rPr>
          <w:t>https://www.risk.cfo.by</w:t>
        </w:r>
      </w:hyperlink>
      <w:r w:rsidR="00524BEF">
        <w:t xml:space="preserve">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ACC47B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Исполнитель вправе привлекать третьих лиц для исполнения своих обязательств по настоящему Договору, а также использовать услуги/работы третьих лиц, обеспечивающих возможность предоставления Услуг, предусмотренных настоящим Договором.</w:t>
      </w:r>
    </w:p>
    <w:p w14:paraId="63FA59D4" w14:textId="77777777" w:rsidR="00B64E55" w:rsidRPr="00B64E55" w:rsidRDefault="00B64E55" w:rsidP="00B64E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СТОРОН</w:t>
      </w:r>
    </w:p>
    <w:p w14:paraId="16550E3B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Исполнитель обязуется:</w:t>
      </w:r>
    </w:p>
    <w:p w14:paraId="580FBCB5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Надлежащим образом оказывать Услугу, предусмотренную настоящим Договором.</w:t>
      </w:r>
    </w:p>
    <w:p w14:paraId="6EC74C55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Своевременно информировать об изменениях, возникающих в ходе оказания Услуги: сроках, месте проведения, путем публикации информации в сети Интернет на сайте Исполнителя по адресу: </w:t>
      </w:r>
      <w:hyperlink r:id="rId15" w:history="1">
        <w:r w:rsidR="00524BEF" w:rsidRPr="00524BEF">
          <w:rPr>
            <w:lang w:eastAsia="ru-RU"/>
          </w:rPr>
          <w:t xml:space="preserve"> </w:t>
        </w:r>
        <w:r w:rsidR="00524BEF" w:rsidRPr="00524B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</w:t>
        </w:r>
        <w:r w:rsidR="00524BEF" w:rsidRPr="00B64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cfo.by</w:t>
        </w:r>
      </w:hyperlink>
      <w:r w:rsidR="00524BEF"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hyperlink r:id="rId16" w:history="1">
        <w:r w:rsidR="00524BEF" w:rsidRPr="00524BEF">
          <w:t xml:space="preserve"> 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club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cfo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="00524BEF" w:rsidRP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="00524BEF" w:rsidRPr="00524BEF">
          <w:t xml:space="preserve"> 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forum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cfo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="00524BEF" w:rsidRP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finance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cfo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19" w:history="1"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https://www.risk.cfo.by</w:t>
        </w:r>
      </w:hyperlink>
    </w:p>
    <w:p w14:paraId="6EC85E40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Сохранять конфиденциальность информации, предоставленной Заказчиком, за исключением случаев, когда предоставление доступа к такой информации для третьих лиц является необходимым условием оказания Услуг, либо является обязательным в силу требований законодательства Республики Беларусь</w:t>
      </w:r>
    </w:p>
    <w:p w14:paraId="17D4A361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Заказчик обязуется:</w:t>
      </w:r>
    </w:p>
    <w:p w14:paraId="538C89E4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Оплатить полную стоимость услуг по цене, указанной </w:t>
      </w:r>
      <w:r w:rsid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момент регистрации Заказчиком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</w:t>
      </w:r>
      <w:r w:rsid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OLE_LINK2"/>
      <w:r w:rsidR="00524BEF">
        <w:fldChar w:fldCharType="begin"/>
      </w:r>
      <w:r w:rsidR="00524BEF">
        <w:instrText xml:space="preserve"> HYPERLINK "http://www.cfo.by" </w:instrText>
      </w:r>
      <w:r w:rsidR="00524BEF">
        <w:fldChar w:fldCharType="separate"/>
      </w:r>
      <w:r w:rsidR="00524BEF" w:rsidRPr="00524BEF">
        <w:rPr>
          <w:lang w:eastAsia="ru-RU"/>
        </w:rPr>
        <w:t xml:space="preserve"> </w:t>
      </w:r>
      <w:r w:rsidR="00524BEF" w:rsidRPr="00524B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https://</w:t>
      </w:r>
      <w:r w:rsidR="00524BEF" w:rsidRPr="00B64E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cfo.by</w:t>
      </w:r>
      <w:r w:rsidR="00524BE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="00524BEF"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hyperlink r:id="rId20" w:history="1">
        <w:r w:rsidR="00524BEF" w:rsidRPr="00524BEF">
          <w:t xml:space="preserve"> 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club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cfo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="00524BEF" w:rsidRP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="00524BEF" w:rsidRPr="00524BEF">
          <w:t xml:space="preserve"> 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forum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cfo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="00524BEF" w:rsidRP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finance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cfo</w:t>
        </w:r>
        <w:r w:rsidR="00524BEF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3" w:history="1">
        <w:r w:rsidR="00524BEF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https://www.risk.cfo.by</w:t>
        </w:r>
      </w:hyperlink>
      <w:bookmarkEnd w:id="1"/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даты оказания услуги.</w:t>
      </w:r>
      <w:r w:rsid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на услуги в заказе актуальны в течение 3-х банковских дней</w:t>
      </w:r>
      <w:r w:rsidR="001F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 оформления заказа</w:t>
      </w:r>
      <w:r w:rsid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192DEDF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Обеспечить своевременное прибытие участников Мероприятия к месту их проведения.</w:t>
      </w:r>
    </w:p>
    <w:p w14:paraId="0A7CF233" w14:textId="77777777" w:rsidR="00524BEF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4.2.3. Сохранять конфиденциальность личной информации других участников в рамках получаемой Услуги по любым вопросам, которые стали ему известны в ходе оказания Услуги. </w:t>
      </w:r>
    </w:p>
    <w:p w14:paraId="76643231" w14:textId="77777777" w:rsid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Своевременно проверять корреспонденцию, поступающую на адрес электронной почты, который Заказчик указал в регистрационной форме при подаче заявки.</w:t>
      </w:r>
    </w:p>
    <w:p w14:paraId="7CE66D52" w14:textId="77777777" w:rsidR="00524BEF" w:rsidRPr="00B64E55" w:rsidRDefault="00524BEF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 </w:t>
      </w:r>
      <w:r w:rsidRP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Заказчик не произвел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оплату заказа в срок</w:t>
      </w:r>
      <w:r w:rsidR="001F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указанный в пункте 4.2.1, а цены на услуги изменились, о чем Исполнитель уведомил на сайтах </w:t>
      </w:r>
      <w:hyperlink r:id="rId24" w:history="1">
        <w:r w:rsidR="001F3AC9" w:rsidRPr="005D4EA3">
          <w:rPr>
            <w:rStyle w:val="a5"/>
            <w:lang w:eastAsia="ru-RU"/>
          </w:rPr>
          <w:t xml:space="preserve"> 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https://cfo.by</w:t>
        </w:r>
      </w:hyperlink>
      <w:r w:rsidR="001F3AC9"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hyperlink r:id="rId25" w:history="1">
        <w:r w:rsidR="001F3AC9" w:rsidRPr="00524BEF">
          <w:t xml:space="preserve"> 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club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cfo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="001F3AC9" w:rsidRP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="001F3AC9" w:rsidRPr="00524BEF">
          <w:t xml:space="preserve"> 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forum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cfo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="001F3AC9" w:rsidRP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finance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cfo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="001F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28" w:history="1"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https://www.risk.cfo.by</w:t>
        </w:r>
      </w:hyperlink>
      <w:r w:rsidR="001F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ранее оформленный Заказ считается недействительным и может быть отменен(аннулирован) Исполнителем с уведомлением последнего посредством электронной почты.  </w:t>
      </w:r>
    </w:p>
    <w:p w14:paraId="2EFCD5CE" w14:textId="77777777" w:rsidR="00B64E55" w:rsidRPr="00B64E55" w:rsidRDefault="00B64E55" w:rsidP="00B64E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 И ПОРЯДОК РАСЧЕТОВ</w:t>
      </w:r>
    </w:p>
    <w:p w14:paraId="34A312C8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Стоимость Услуг, оказываемых в рамках настоящего Договора, определяется исходя из объема, характера и продолжительности заказанных Услуг и отражается в документах об оплате и в публикуемых на сайт</w:t>
      </w:r>
      <w:r w:rsidR="001F3AC9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history="1">
        <w:r w:rsidR="001F3AC9" w:rsidRPr="005D4EA3">
          <w:rPr>
            <w:rStyle w:val="a5"/>
            <w:lang w:eastAsia="ru-RU"/>
          </w:rPr>
          <w:t xml:space="preserve"> 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https://cfo.by</w:t>
        </w:r>
      </w:hyperlink>
      <w:r w:rsidR="001F3AC9"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hyperlink r:id="rId30" w:history="1">
        <w:r w:rsidR="001F3AC9" w:rsidRPr="00524BEF">
          <w:t xml:space="preserve"> 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club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cfo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="001F3AC9" w:rsidRP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="001F3AC9" w:rsidRPr="00524BEF">
          <w:t xml:space="preserve"> 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forum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cfo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="001F3AC9" w:rsidRPr="00524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finance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cfo</w:t>
        </w:r>
        <w:r w:rsidR="001F3AC9" w:rsidRPr="00524BEF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by</w:t>
        </w:r>
      </w:hyperlink>
      <w:r w:rsidR="001F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33" w:history="1">
        <w:r w:rsidR="001F3AC9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https://www.risk.cfo.by</w:t>
        </w:r>
      </w:hyperlink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Стоимость Услуги для Заказчика не может являться основанием для иных договоров и переговоров с третьей стороной.</w:t>
      </w:r>
    </w:p>
    <w:p w14:paraId="6F145F6A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предоставляет Услуги на условиях внесения полной оплаты, размер которой указывается в описании Услуги, либо сообщается Заказчику иным, удобным для Сторон образом. Возможно внесение аванса или частичная предоплата, если это предусмотрено условиями предоставления Услуги.</w:t>
      </w:r>
    </w:p>
    <w:p w14:paraId="7B9D60C3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Внося аванс, Заказчик обязуется внести оставшуюся часть стоимости Услуги не позднее, чем в течении 3 (трех) дней после оказания Услуги.</w:t>
      </w:r>
    </w:p>
    <w:p w14:paraId="5F961166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Оплата заказанных Заказчиком Услуг без получения от Исполнителя письменного или устного подтверждения о возможности оказания Услуг не допускается.</w:t>
      </w:r>
    </w:p>
    <w:p w14:paraId="1B2659F0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Заказчики, являющиеся юридическими лицами, осуществляют оплату заказанных Услуг посредством безналичного перевода денежных средств на расчетный счет Исполнителя согласно данным и реквизитам, указанным в пункте 9.2. настоящего договора либо посредством корпоративной банковской карты Visa или Mastercard.</w:t>
      </w:r>
    </w:p>
    <w:p w14:paraId="29550489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Заказчики, являющиеся физическими лицами, осуществляют оплату заказанных Услуг посредством:</w:t>
      </w:r>
    </w:p>
    <w:p w14:paraId="3D9BC606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* безналичного банковского или почтового перевода денежных средств на расчетный счет Исполнителя.</w:t>
      </w:r>
    </w:p>
    <w:p w14:paraId="1C08AE3F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* банковской карты Visa или Mastercard</w:t>
      </w:r>
    </w:p>
    <w:p w14:paraId="1411671A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* системы ЕРИП</w:t>
      </w:r>
    </w:p>
    <w:p w14:paraId="7AAD1D78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Все издержки, связанные с перечислением платежей по настоящему договору на счет Исполнителя, несет Заказчик.</w:t>
      </w:r>
    </w:p>
    <w:p w14:paraId="5E507A4E" w14:textId="77777777" w:rsid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5.8. Акт приема-сдачи оказанных услуг считается подписанным Заказчиком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услуги приняты в полном объеме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Заказчик не предоставил в письменном виде претензий Исполнителю в течении 10 (десяти) дней после оказания Услуги.</w:t>
      </w:r>
    </w:p>
    <w:p w14:paraId="5070E9F6" w14:textId="77777777" w:rsidR="00B64E55" w:rsidRPr="00B64E55" w:rsidRDefault="00B64E55" w:rsidP="00B64E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УСЛОВИЯ</w:t>
      </w:r>
    </w:p>
    <w:p w14:paraId="16CC643A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 Исполнитель не возвращает денежные средства, перечисленные Заказчиком по настоящему Договору, и не несет ответственности перед Заказчиком за срыв участия в Мероприятии или неполучение Заказчиком каких-либо услуг, иной понесенный Заказчиком ущерб, возникший в связи:</w:t>
      </w:r>
    </w:p>
    <w:p w14:paraId="3A2DC117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 отменой или задержкой авиарейса, отменой или задержкой отправления поезда, судна, иного транспортного средства в связи с метеоусловиями, по иным причинам, не зависящим от Исполнителя;</w:t>
      </w:r>
    </w:p>
    <w:p w14:paraId="085555CB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 опозданием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неявкой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— представителей Заказчика к месту отправки, возвращения, сбора, проведения Мероприятия;</w:t>
      </w:r>
    </w:p>
    <w:p w14:paraId="4CC8F655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 совершением участниками — представителями Заказчика и иными участниками действий, повлекших причинение ими ущерба в ходе участия в Мероприятии или их выдворение из страны посещения, отказ в оказании услуг гостиницей, перевозчиком;</w:t>
      </w:r>
    </w:p>
    <w:p w14:paraId="549EED73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 иными обстоятельствами непреодолимой силы: войнами, террористическими актами, стихийными бедствиями, решениями и действиями государственных органов.</w:t>
      </w:r>
    </w:p>
    <w:p w14:paraId="7008350F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отказа от участия в Мероприятии не менее чем за 10 дней до 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начала, стоимость, внесенная на расчетный счет Исполнителя, возвращается Заказчику в размере 100% от перечисленной суммы в течение 15 дней, на основании письменного заявления Заказчика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(скан письма, переданного посредством электронной почты)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E869F4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отказа от участия в Мероприятии менее чем за 10 дней до его начала,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Заказчику не возвращается. В этом случае возможен перенос оплаты на другое 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ероприятие 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Исполнителя, аналогичное по стоимости,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замена 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делегата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другое лицо при предоставлении запроса со стор</w:t>
      </w:r>
      <w:r w:rsidR="00987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 Заказчика в письменном виде посредством электронной почты.</w:t>
      </w:r>
    </w:p>
    <w:p w14:paraId="40355F87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случае, если Услуга не была оказана по вине Исполнителя (за исключением обстоятельств непреодолимой силы), Заказчику возвращается 100% произведенной оплаты.</w:t>
      </w:r>
    </w:p>
    <w:p w14:paraId="5A9E861F" w14:textId="77777777" w:rsidR="00B64E55" w:rsidRPr="00B64E55" w:rsidRDefault="00B64E55" w:rsidP="00B64E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0E8C496D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Стороны освобождаются от ответственности за частичное или полное неисполнение своих обязательств по настоящему Договору, если это явилось следствием действия обстоятельств непреодолимой силы (форс-мажора),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14:paraId="36E99F3C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К обстоятельствам непреодолимой силы относятся события, на которые Сторона не может оказывать влияния и за возникновение которых она не несет ответственности, как то: война, восстание, забастовка, землетрясение, наводнение, пожар, суровые погодные условия или другие стихийные бедствия, правительственные постановления,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распоряжения (указы) государственных органов и должностных лиц, законы и иные нормативные акты компетентных органов, принятые после акцепта настоящего Договора и делающие невозможным исполнение обязательств, установленных настоящим Договором, а также действия государственных или местных органов государственной власти и управления или их представителей, препятствующие выполнению условий настоящего договора.</w:t>
      </w:r>
    </w:p>
    <w:p w14:paraId="3B8E82F6" w14:textId="77777777" w:rsid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наступлении обстоятельств непреодолимой силы, препятствующих исполнению обязательств по настоящему Договору, срок выполнения Сторонами таких обязательств переносится соразмерно времени действия таких обстоятельств, а также времени, требуемого для устранения их последствий, но не более ста восьмидесяти календарных дней.</w:t>
      </w:r>
    </w:p>
    <w:p w14:paraId="6542D9C0" w14:textId="77777777" w:rsid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A89867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B98B5" w14:textId="77777777" w:rsidR="00B64E55" w:rsidRPr="00B64E55" w:rsidRDefault="00B64E55" w:rsidP="00B64E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РЕШЕНИЯ СПОРОВ И РАЗНОГЛАСИЙ</w:t>
      </w:r>
    </w:p>
    <w:p w14:paraId="5F4E4A2B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которые могу возникнуть из настоящего договора или в связи с ним, стороны решают путем соглашения сторон.</w:t>
      </w:r>
    </w:p>
    <w:p w14:paraId="59803B8C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вопросы, возникающие из настоящего договора или относящиеся к нему, которые стороны не могут урегулировать мирным путем, передаются на окончательное разрешение компетентного суда Республики Беларусь.</w:t>
      </w:r>
    </w:p>
    <w:p w14:paraId="2779413A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Во всем неурегулированном настоящим договором, стороны руководствуются законодательством Республики Беларусь.</w:t>
      </w:r>
    </w:p>
    <w:p w14:paraId="71C81FF7" w14:textId="77777777" w:rsidR="00B64E55" w:rsidRPr="00B64E55" w:rsidRDefault="00B64E55" w:rsidP="00B64E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АДРЕСА, РЕКВИЗИТЫ СТОРОН</w:t>
      </w:r>
    </w:p>
    <w:p w14:paraId="257F3507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Стороны безоговорочно соглашаются под реквизитами Заказчика считать информацию, указанную им при оформлении заказа на предоставление Услуг.</w:t>
      </w:r>
    </w:p>
    <w:p w14:paraId="1C220F68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Реквизиты Исполнителя:</w:t>
      </w:r>
    </w:p>
    <w:p w14:paraId="61B5D5A8" w14:textId="77777777" w:rsid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Гуринович Наталия Сергеевна</w:t>
      </w:r>
    </w:p>
    <w:p w14:paraId="17D275CF" w14:textId="77777777" w:rsidR="00466576" w:rsidRPr="00466576" w:rsidRDefault="00466576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 государственной регистрации </w:t>
      </w: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192410733 от 22 января 2015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выдано Минским горисполкомом.</w:t>
      </w:r>
    </w:p>
    <w:p w14:paraId="7FFE4FA0" w14:textId="74B32370" w:rsidR="00B64E55" w:rsidRDefault="00466576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</w:t>
      </w:r>
      <w:r w:rsidR="00B64E55"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дрес: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E55"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Минск, ул. Я. Лучины, 46-10</w:t>
      </w:r>
      <w:r w:rsidR="005D29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4E55"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УНП 192410733</w:t>
      </w:r>
    </w:p>
    <w:p w14:paraId="5A41ADA0" w14:textId="77777777" w:rsidR="00466576" w:rsidRPr="00B64E55" w:rsidRDefault="00466576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(для обмена актами выполненных услуг): 220062, г. Минск, а\я 14</w:t>
      </w:r>
    </w:p>
    <w:p w14:paraId="24AEC0BF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оплаты в белорусских рублях</w:t>
      </w:r>
    </w:p>
    <w:p w14:paraId="5F252F42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Рс BY79MTBK30130001093300032925 в ЗАО МТБАнк,</w:t>
      </w:r>
    </w:p>
    <w:p w14:paraId="3092E8F2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Минск, пр.Партизанский, 6а, код MTBKBY22</w:t>
      </w:r>
    </w:p>
    <w:p w14:paraId="0EFF49F5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УНП БАНКА 100394906</w:t>
      </w:r>
    </w:p>
    <w:p w14:paraId="72C4FEC3" w14:textId="77777777" w:rsidR="00B64E55" w:rsidRP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оплаты в российских рублях</w:t>
      </w:r>
    </w:p>
    <w:p w14:paraId="0A6E78FA" w14:textId="77777777" w:rsidR="00466576" w:rsidRPr="00466576" w:rsidRDefault="00466576" w:rsidP="00466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76">
        <w:rPr>
          <w:rFonts w:ascii="Times New Roman" w:eastAsia="Times New Roman" w:hAnsi="Times New Roman" w:cs="Times New Roman"/>
          <w:sz w:val="24"/>
          <w:szCs w:val="24"/>
          <w:lang w:eastAsia="ru-RU"/>
        </w:rPr>
        <w:t>Р\с в RUB BY21MTBK30130001064300024673</w:t>
      </w:r>
    </w:p>
    <w:p w14:paraId="4B23C54B" w14:textId="77777777" w:rsidR="00466576" w:rsidRPr="00466576" w:rsidRDefault="00466576" w:rsidP="00466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ЗАО МТБАнк, г. Минск, код Банка MTBKBY22</w:t>
      </w:r>
    </w:p>
    <w:p w14:paraId="3654AA1C" w14:textId="77777777" w:rsidR="00466576" w:rsidRPr="00466576" w:rsidRDefault="00466576" w:rsidP="00466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УНП БАНКА 100394906</w:t>
      </w:r>
    </w:p>
    <w:p w14:paraId="690EC22C" w14:textId="77777777" w:rsidR="00466576" w:rsidRPr="00466576" w:rsidRDefault="00466576" w:rsidP="00466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счета 30111810200000000286 </w:t>
      </w:r>
    </w:p>
    <w:p w14:paraId="763BEF31" w14:textId="77777777" w:rsidR="00466576" w:rsidRPr="00466576" w:rsidRDefault="00466576" w:rsidP="00466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банке-корреспонденте АЛЬФА-БАНК (АО)</w:t>
      </w:r>
    </w:p>
    <w:p w14:paraId="74542980" w14:textId="77777777" w:rsidR="00466576" w:rsidRPr="00466576" w:rsidRDefault="00466576" w:rsidP="00466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Корсчет: 30101810200000000593, </w:t>
      </w:r>
    </w:p>
    <w:p w14:paraId="5BC919B2" w14:textId="77777777" w:rsidR="00466576" w:rsidRPr="00466576" w:rsidRDefault="00466576" w:rsidP="00466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АЛЬФА-БАНК: 7728168971</w:t>
      </w:r>
    </w:p>
    <w:p w14:paraId="4CEBA7CA" w14:textId="77777777" w:rsidR="00466576" w:rsidRPr="00466576" w:rsidRDefault="00466576" w:rsidP="00466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Каланчевская, д. 27, г.Москва,107078, РФ     </w:t>
      </w:r>
    </w:p>
    <w:p w14:paraId="0790E054" w14:textId="77777777" w:rsidR="00466576" w:rsidRPr="005D2968" w:rsidRDefault="00466576" w:rsidP="00466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657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</w:t>
      </w:r>
      <w:r w:rsidRPr="005D29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044525593 SWIFT: ALFARUMM</w:t>
      </w:r>
    </w:p>
    <w:p w14:paraId="5BFAB83A" w14:textId="77777777" w:rsidR="00466576" w:rsidRPr="005D2968" w:rsidRDefault="00466576" w:rsidP="00466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7A6E60" w14:textId="77777777" w:rsidR="00B64E55" w:rsidRPr="00B64E55" w:rsidRDefault="00B64E55" w:rsidP="00466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B64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.+375 (29) 6 75 80 40</w:t>
      </w:r>
    </w:p>
    <w:p w14:paraId="3FE92288" w14:textId="77777777" w:rsidR="00B64E55" w:rsidRDefault="00B64E55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r w:rsidRPr="00B64E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34" w:history="1">
        <w:r w:rsidRPr="00B64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info@cfo.by</w:t>
        </w:r>
      </w:hyperlink>
      <w:r w:rsidR="00466576" w:rsidRPr="004665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 xml:space="preserve"> </w:t>
      </w:r>
    </w:p>
    <w:p w14:paraId="6DDE8416" w14:textId="77777777" w:rsidR="00466576" w:rsidRPr="00466576" w:rsidRDefault="005D2968" w:rsidP="00B64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5" w:history="1">
        <w:r w:rsidR="00466576" w:rsidRPr="005D4EA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conference@cfo.by</w:t>
        </w:r>
      </w:hyperlink>
      <w:r w:rsidR="004665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 xml:space="preserve"> </w:t>
      </w:r>
    </w:p>
    <w:p w14:paraId="0C7E212D" w14:textId="77777777" w:rsidR="00DF69CF" w:rsidRPr="00B64E55" w:rsidRDefault="00DF69CF">
      <w:pPr>
        <w:rPr>
          <w:lang w:val="en-US"/>
        </w:rPr>
      </w:pPr>
    </w:p>
    <w:sectPr w:rsidR="00DF69CF" w:rsidRPr="00B6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5FDC"/>
    <w:multiLevelType w:val="multilevel"/>
    <w:tmpl w:val="8BD4B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161A4"/>
    <w:multiLevelType w:val="multilevel"/>
    <w:tmpl w:val="1F568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1A63B7"/>
    <w:multiLevelType w:val="multilevel"/>
    <w:tmpl w:val="3FA64C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D3D9F"/>
    <w:multiLevelType w:val="multilevel"/>
    <w:tmpl w:val="9F5CFA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72917"/>
    <w:multiLevelType w:val="multilevel"/>
    <w:tmpl w:val="100020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82AE3"/>
    <w:multiLevelType w:val="multilevel"/>
    <w:tmpl w:val="223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60B25"/>
    <w:multiLevelType w:val="multilevel"/>
    <w:tmpl w:val="55EC90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83F63"/>
    <w:multiLevelType w:val="multilevel"/>
    <w:tmpl w:val="072C6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3A23AC"/>
    <w:multiLevelType w:val="multilevel"/>
    <w:tmpl w:val="7CDCA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61"/>
    <w:rsid w:val="00071F8E"/>
    <w:rsid w:val="00092EA8"/>
    <w:rsid w:val="000A7B52"/>
    <w:rsid w:val="00191347"/>
    <w:rsid w:val="001E4611"/>
    <w:rsid w:val="001F3AC9"/>
    <w:rsid w:val="002D58B5"/>
    <w:rsid w:val="00372814"/>
    <w:rsid w:val="003F7187"/>
    <w:rsid w:val="00466405"/>
    <w:rsid w:val="00466576"/>
    <w:rsid w:val="00524BEF"/>
    <w:rsid w:val="00547440"/>
    <w:rsid w:val="005D2968"/>
    <w:rsid w:val="00604DCF"/>
    <w:rsid w:val="00733296"/>
    <w:rsid w:val="0098707B"/>
    <w:rsid w:val="00997461"/>
    <w:rsid w:val="00B64E55"/>
    <w:rsid w:val="00C0313C"/>
    <w:rsid w:val="00C55A4C"/>
    <w:rsid w:val="00CA78CF"/>
    <w:rsid w:val="00CE726D"/>
    <w:rsid w:val="00DE76C1"/>
    <w:rsid w:val="00DF69CF"/>
    <w:rsid w:val="00EF2AC1"/>
    <w:rsid w:val="00EF4A71"/>
    <w:rsid w:val="00F75E7D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7F44"/>
  <w15:chartTrackingRefBased/>
  <w15:docId w15:val="{9FDF1EEF-63E1-47B7-B31C-286DD460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4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E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64E55"/>
    <w:rPr>
      <w:b/>
      <w:bCs/>
    </w:rPr>
  </w:style>
  <w:style w:type="paragraph" w:styleId="a4">
    <w:name w:val="Normal (Web)"/>
    <w:basedOn w:val="a"/>
    <w:uiPriority w:val="99"/>
    <w:semiHidden/>
    <w:unhideWhenUsed/>
    <w:rsid w:val="00B64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4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nance.cfo.by" TargetMode="External"/><Relationship Id="rId18" Type="http://schemas.openxmlformats.org/officeDocument/2006/relationships/hyperlink" Target="https://finance.cfo.by" TargetMode="External"/><Relationship Id="rId26" Type="http://schemas.openxmlformats.org/officeDocument/2006/relationships/hyperlink" Target="http://www.forum.cfo.by" TargetMode="External"/><Relationship Id="rId21" Type="http://schemas.openxmlformats.org/officeDocument/2006/relationships/hyperlink" Target="http://www.forum.cfo.by" TargetMode="External"/><Relationship Id="rId34" Type="http://schemas.openxmlformats.org/officeDocument/2006/relationships/hyperlink" Target="mailto:info@cfo.by" TargetMode="External"/><Relationship Id="rId7" Type="http://schemas.openxmlformats.org/officeDocument/2006/relationships/hyperlink" Target="http://www.forum.cfo.by" TargetMode="External"/><Relationship Id="rId12" Type="http://schemas.openxmlformats.org/officeDocument/2006/relationships/hyperlink" Target="https://forum.cfo.by" TargetMode="External"/><Relationship Id="rId17" Type="http://schemas.openxmlformats.org/officeDocument/2006/relationships/hyperlink" Target="http://www.forum.cfo.by" TargetMode="External"/><Relationship Id="rId25" Type="http://schemas.openxmlformats.org/officeDocument/2006/relationships/hyperlink" Target="http://www.club.cfo.by" TargetMode="External"/><Relationship Id="rId33" Type="http://schemas.openxmlformats.org/officeDocument/2006/relationships/hyperlink" Target="https://www.risk.cfo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lub.cfo.by" TargetMode="External"/><Relationship Id="rId20" Type="http://schemas.openxmlformats.org/officeDocument/2006/relationships/hyperlink" Target="http://www.club.cfo.by" TargetMode="External"/><Relationship Id="rId29" Type="http://schemas.openxmlformats.org/officeDocument/2006/relationships/hyperlink" Target="%20https://cfo.b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lub.cfo.by" TargetMode="External"/><Relationship Id="rId11" Type="http://schemas.openxmlformats.org/officeDocument/2006/relationships/hyperlink" Target="https://club.cfo.by" TargetMode="External"/><Relationship Id="rId24" Type="http://schemas.openxmlformats.org/officeDocument/2006/relationships/hyperlink" Target="%20https://cfo.by" TargetMode="External"/><Relationship Id="rId32" Type="http://schemas.openxmlformats.org/officeDocument/2006/relationships/hyperlink" Target="https://finance.cfo.by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fo.by/dogovor-ob-okazanii-uslug-na-usloviyah-publichnoj-oferty/" TargetMode="External"/><Relationship Id="rId15" Type="http://schemas.openxmlformats.org/officeDocument/2006/relationships/hyperlink" Target="http://www.cfo.by" TargetMode="External"/><Relationship Id="rId23" Type="http://schemas.openxmlformats.org/officeDocument/2006/relationships/hyperlink" Target="https://www.risk.cfo.by" TargetMode="External"/><Relationship Id="rId28" Type="http://schemas.openxmlformats.org/officeDocument/2006/relationships/hyperlink" Target="https://www.risk.cfo.b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fo.by" TargetMode="External"/><Relationship Id="rId19" Type="http://schemas.openxmlformats.org/officeDocument/2006/relationships/hyperlink" Target="https://www.risk.cfo.by" TargetMode="External"/><Relationship Id="rId31" Type="http://schemas.openxmlformats.org/officeDocument/2006/relationships/hyperlink" Target="http://www.forum.cfo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sk.cfo.by" TargetMode="External"/><Relationship Id="rId14" Type="http://schemas.openxmlformats.org/officeDocument/2006/relationships/hyperlink" Target="https://www.risk.cfo.by" TargetMode="External"/><Relationship Id="rId22" Type="http://schemas.openxmlformats.org/officeDocument/2006/relationships/hyperlink" Target="https://finance.cfo.by" TargetMode="External"/><Relationship Id="rId27" Type="http://schemas.openxmlformats.org/officeDocument/2006/relationships/hyperlink" Target="https://finance.cfo.by" TargetMode="External"/><Relationship Id="rId30" Type="http://schemas.openxmlformats.org/officeDocument/2006/relationships/hyperlink" Target="http://www.club.cfo.by" TargetMode="External"/><Relationship Id="rId35" Type="http://schemas.openxmlformats.org/officeDocument/2006/relationships/hyperlink" Target="mailto:conference@cfo.by" TargetMode="External"/><Relationship Id="rId8" Type="http://schemas.openxmlformats.org/officeDocument/2006/relationships/hyperlink" Target="https://finance.cfo.b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Zondis</dc:creator>
  <cp:keywords/>
  <dc:description/>
  <cp:lastModifiedBy>Zondis</cp:lastModifiedBy>
  <cp:revision>4</cp:revision>
  <dcterms:created xsi:type="dcterms:W3CDTF">2019-12-04T08:21:00Z</dcterms:created>
  <dcterms:modified xsi:type="dcterms:W3CDTF">2021-02-15T10:23:00Z</dcterms:modified>
</cp:coreProperties>
</file>